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289A65E8" wp14:editId="4644457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BC4DF6">
        <w:rPr>
          <w:rFonts w:ascii="Arial" w:hAnsi="Arial" w:cs="Arial"/>
          <w:iCs/>
          <w:color w:val="000000"/>
          <w:sz w:val="20"/>
          <w:szCs w:val="20"/>
        </w:rPr>
        <w:t>Dz_2026_05</w:t>
      </w:r>
      <w:bookmarkStart w:id="0" w:name="_GoBack"/>
      <w:bookmarkEnd w:id="0"/>
    </w:p>
    <w:p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OGŁOSZENIE O ZAMÓWIENIU P</w:t>
      </w:r>
      <w:r w:rsidR="003F284A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UBLICZNYM </w:t>
      </w:r>
      <w:r w:rsidR="003F284A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17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0 000 ZŁ NETTO</w:t>
      </w: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E878DC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="00F7072A">
        <w:rPr>
          <w:rFonts w:ascii="Arial" w:hAnsi="Arial" w:cs="Arial"/>
          <w:b/>
          <w:color w:val="000000" w:themeColor="text1"/>
          <w:sz w:val="20"/>
          <w:szCs w:val="20"/>
        </w:rPr>
        <w:t>26</w:t>
      </w:r>
      <w:r w:rsidR="00E878DC">
        <w:rPr>
          <w:rFonts w:ascii="Arial" w:hAnsi="Arial" w:cs="Arial"/>
          <w:b/>
          <w:color w:val="000000" w:themeColor="text1"/>
          <w:sz w:val="20"/>
          <w:szCs w:val="20"/>
        </w:rPr>
        <w:t>.01.2026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:rsidR="006E6C20" w:rsidRDefault="006E6C20" w:rsidP="004F3A95">
      <w:pPr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6E6C20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Nadzór serwisowy nad oprogramowaniem firmy Asseco w Zespole Opieki Zdrowotnej w Ropczycach wraz z wdrożeniem integracji z </w:t>
      </w:r>
      <w:proofErr w:type="spellStart"/>
      <w:r w:rsidRPr="006E6C20">
        <w:rPr>
          <w:rFonts w:ascii="Arial" w:hAnsi="Arial" w:cs="Arial"/>
          <w:b/>
          <w:bCs/>
          <w:iCs/>
          <w:color w:val="000000"/>
          <w:sz w:val="20"/>
          <w:szCs w:val="20"/>
        </w:rPr>
        <w:t>KSeF</w:t>
      </w:r>
      <w:proofErr w:type="spellEnd"/>
      <w:r>
        <w:rPr>
          <w:rFonts w:ascii="Arial" w:hAnsi="Arial" w:cs="Arial"/>
          <w:b/>
          <w:bCs/>
          <w:iCs/>
          <w:color w:val="000000"/>
          <w:sz w:val="20"/>
          <w:szCs w:val="20"/>
        </w:rPr>
        <w:t>.</w:t>
      </w:r>
    </w:p>
    <w:p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Szczegółowy zakres określony został w </w:t>
      </w:r>
      <w:r w:rsidR="00A07F20">
        <w:rPr>
          <w:rFonts w:ascii="Arial" w:hAnsi="Arial" w:cs="Arial"/>
          <w:sz w:val="20"/>
          <w:szCs w:val="20"/>
        </w:rPr>
        <w:t xml:space="preserve">Opisie przedmiotu zamówienia oraz projektowanych postanowieniach umownych. </w:t>
      </w:r>
    </w:p>
    <w:p w:rsidR="004F3A95" w:rsidRPr="00DA4B4E" w:rsidRDefault="004F3A95" w:rsidP="00A07F20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A07F20">
        <w:rPr>
          <w:rFonts w:ascii="Arial" w:hAnsi="Arial" w:cs="Arial"/>
          <w:sz w:val="20"/>
          <w:szCs w:val="20"/>
        </w:rPr>
        <w:t xml:space="preserve"> </w:t>
      </w:r>
      <w:r w:rsidR="00F7072A">
        <w:rPr>
          <w:rFonts w:ascii="Arial" w:hAnsi="Arial" w:cs="Arial"/>
          <w:b/>
          <w:sz w:val="20"/>
          <w:szCs w:val="20"/>
        </w:rPr>
        <w:t>12 miesięcy od dnia podpisania umowy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:rsidR="004F3A95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E878DC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:rsidR="00E878DC" w:rsidRPr="00A639C4" w:rsidRDefault="00E878DC" w:rsidP="00E878DC">
      <w:pPr>
        <w:pStyle w:val="Akapitzlist"/>
        <w:shd w:val="clear" w:color="auto" w:fill="FFFFFF" w:themeFill="background1"/>
        <w:spacing w:before="240" w:after="0" w:line="240" w:lineRule="auto"/>
        <w:ind w:left="426"/>
        <w:contextualSpacing w:val="0"/>
        <w:jc w:val="both"/>
      </w:pPr>
      <w:r w:rsidRPr="00A639C4">
        <w:t>Zasady oceny ofert:</w:t>
      </w:r>
    </w:p>
    <w:p w:rsidR="00E878DC" w:rsidRPr="00A07F20" w:rsidRDefault="00E878DC" w:rsidP="00E878DC">
      <w:pPr>
        <w:pStyle w:val="Akapitzlist"/>
        <w:shd w:val="clear" w:color="auto" w:fill="FFFFFF" w:themeFill="background1"/>
        <w:spacing w:before="240" w:after="0" w:line="240" w:lineRule="auto"/>
        <w:ind w:left="910"/>
        <w:jc w:val="both"/>
        <w:rPr>
          <w:rFonts w:ascii="Arial" w:hAnsi="Arial" w:cs="Arial"/>
          <w:b/>
          <w:sz w:val="20"/>
          <w:szCs w:val="20"/>
        </w:rPr>
      </w:pPr>
      <w:r w:rsidRPr="00A07F20">
        <w:rPr>
          <w:rFonts w:ascii="Arial" w:hAnsi="Arial" w:cs="Arial"/>
          <w:b/>
          <w:sz w:val="20"/>
          <w:szCs w:val="20"/>
        </w:rPr>
        <w:t>Cena (C) – waga kryterium 100 %</w:t>
      </w:r>
    </w:p>
    <w:p w:rsidR="00E878DC" w:rsidRPr="00A07F20" w:rsidRDefault="00E878DC" w:rsidP="00E878DC">
      <w:pPr>
        <w:pStyle w:val="Akapitzlist"/>
        <w:shd w:val="clear" w:color="auto" w:fill="FFFFFF" w:themeFill="background1"/>
        <w:spacing w:before="240" w:after="0" w:line="240" w:lineRule="auto"/>
        <w:ind w:left="910"/>
        <w:jc w:val="both"/>
        <w:rPr>
          <w:rFonts w:ascii="Arial" w:hAnsi="Arial" w:cs="Arial"/>
          <w:b/>
          <w:sz w:val="20"/>
          <w:szCs w:val="20"/>
        </w:rPr>
      </w:pPr>
    </w:p>
    <w:p w:rsidR="00E878DC" w:rsidRPr="00A07F20" w:rsidRDefault="00E878DC" w:rsidP="00E878DC">
      <w:pPr>
        <w:pStyle w:val="Akapitzlist"/>
        <w:shd w:val="clear" w:color="auto" w:fill="FFFFFF" w:themeFill="background1"/>
        <w:spacing w:before="240"/>
        <w:ind w:left="1452"/>
        <w:rPr>
          <w:rFonts w:ascii="Arial" w:hAnsi="Arial" w:cs="Arial"/>
          <w:b/>
          <w:sz w:val="20"/>
          <w:szCs w:val="20"/>
        </w:rPr>
      </w:pPr>
      <w:r w:rsidRPr="00A07F20">
        <w:rPr>
          <w:rFonts w:ascii="Arial" w:hAnsi="Arial" w:cs="Arial"/>
          <w:b/>
          <w:sz w:val="20"/>
          <w:szCs w:val="20"/>
        </w:rPr>
        <w:t xml:space="preserve">cena najniższa brutto </w:t>
      </w:r>
      <w:r w:rsidRPr="00A07F20">
        <w:rPr>
          <w:rFonts w:ascii="Arial" w:hAnsi="Arial" w:cs="Arial"/>
          <w:b/>
          <w:sz w:val="20"/>
          <w:szCs w:val="20"/>
        </w:rPr>
        <w:br/>
        <w:t xml:space="preserve">spośród wszystkich złożonych ofert </w:t>
      </w:r>
      <w:r w:rsidRPr="00A07F20">
        <w:rPr>
          <w:rFonts w:ascii="Arial" w:hAnsi="Arial" w:cs="Arial"/>
          <w:b/>
          <w:sz w:val="20"/>
          <w:szCs w:val="20"/>
        </w:rPr>
        <w:br/>
        <w:t>niepodlegających odrzuceniu</w:t>
      </w:r>
    </w:p>
    <w:p w:rsidR="00E878DC" w:rsidRPr="00A639C4" w:rsidRDefault="00E878DC" w:rsidP="00E878DC">
      <w:pPr>
        <w:pStyle w:val="Akapitzlist"/>
        <w:shd w:val="clear" w:color="auto" w:fill="FFFFFF" w:themeFill="background1"/>
        <w:ind w:left="1080"/>
        <w:jc w:val="both"/>
      </w:pPr>
      <w:r w:rsidRPr="00A07F20">
        <w:rPr>
          <w:rFonts w:ascii="Arial" w:hAnsi="Arial" w:cs="Arial"/>
          <w:b/>
          <w:sz w:val="20"/>
          <w:szCs w:val="20"/>
        </w:rPr>
        <w:t>C =</w:t>
      </w:r>
      <w:r w:rsidRPr="00A07F20">
        <w:rPr>
          <w:rFonts w:ascii="Arial" w:hAnsi="Arial" w:cs="Arial"/>
          <w:sz w:val="20"/>
          <w:szCs w:val="20"/>
        </w:rPr>
        <w:t xml:space="preserve"> </w:t>
      </w:r>
      <w:r w:rsidRPr="00A07F20">
        <w:rPr>
          <w:rFonts w:ascii="Arial" w:hAnsi="Arial" w:cs="Arial"/>
          <w:strike/>
          <w:sz w:val="20"/>
          <w:szCs w:val="20"/>
        </w:rPr>
        <w:t>------------------------------------------------</w:t>
      </w:r>
      <w:r w:rsidRPr="00A639C4">
        <w:rPr>
          <w:strike/>
        </w:rPr>
        <w:t xml:space="preserve"> </w:t>
      </w:r>
      <w:r w:rsidRPr="00A639C4">
        <w:t xml:space="preserve">  </w:t>
      </w:r>
      <w:r w:rsidRPr="00A639C4">
        <w:rPr>
          <w:b/>
        </w:rPr>
        <w:t xml:space="preserve">x 100 pkt x </w:t>
      </w:r>
      <w:r>
        <w:rPr>
          <w:b/>
        </w:rPr>
        <w:t>10</w:t>
      </w:r>
      <w:r w:rsidRPr="00A639C4">
        <w:rPr>
          <w:b/>
        </w:rPr>
        <w:t>0 %</w:t>
      </w:r>
    </w:p>
    <w:p w:rsidR="00E878DC" w:rsidRPr="00A639C4" w:rsidRDefault="00E878DC" w:rsidP="00E878DC">
      <w:pPr>
        <w:pStyle w:val="Akapitzlist"/>
        <w:shd w:val="clear" w:color="auto" w:fill="FFFFFF" w:themeFill="background1"/>
        <w:ind w:left="1452"/>
        <w:jc w:val="both"/>
        <w:rPr>
          <w:b/>
        </w:rPr>
      </w:pPr>
      <w:r w:rsidRPr="00A639C4">
        <w:rPr>
          <w:b/>
        </w:rPr>
        <w:t>cena oferty ocenianej brutto</w:t>
      </w:r>
    </w:p>
    <w:p w:rsidR="00E878DC" w:rsidRPr="00A639C4" w:rsidRDefault="00E878DC" w:rsidP="00E878DC">
      <w:pPr>
        <w:shd w:val="clear" w:color="auto" w:fill="FFFFFF" w:themeFill="background1"/>
        <w:spacing w:before="240"/>
        <w:contextualSpacing/>
        <w:jc w:val="both"/>
      </w:pPr>
      <w:r w:rsidRPr="00A639C4">
        <w:t>Podstawą przyznania punktów w kryterium „cena” będzie cena ofertowa brutto podana przez Wykonawcę w Formularzu Ofertowym.</w:t>
      </w:r>
    </w:p>
    <w:p w:rsidR="00E878DC" w:rsidRPr="00A639C4" w:rsidRDefault="00E878DC" w:rsidP="00E878DC">
      <w:pPr>
        <w:shd w:val="clear" w:color="auto" w:fill="FFFFFF" w:themeFill="background1"/>
        <w:contextualSpacing/>
        <w:jc w:val="both"/>
      </w:pPr>
      <w:r w:rsidRPr="00A639C4">
        <w:t>Cena ofertowa brutto musi uwzględniać wszelkie koszty jakie Wykonawca poniesie w związku z realizacją przedmiotu zamówienia.</w:t>
      </w:r>
    </w:p>
    <w:p w:rsidR="00E878DC" w:rsidRPr="00E878DC" w:rsidRDefault="00E878DC" w:rsidP="00E878DC">
      <w:pPr>
        <w:rPr>
          <w:rFonts w:ascii="Arial" w:hAnsi="Arial" w:cs="Arial"/>
          <w:sz w:val="20"/>
          <w:szCs w:val="20"/>
        </w:rPr>
      </w:pPr>
    </w:p>
    <w:p w:rsidR="004F3A95" w:rsidRPr="00D204D0" w:rsidRDefault="004F3A95" w:rsidP="004F3A95">
      <w:pPr>
        <w:ind w:left="426"/>
        <w:rPr>
          <w:rFonts w:ascii="Arial" w:hAnsi="Arial" w:cs="Arial"/>
          <w:color w:val="FF0000"/>
          <w:sz w:val="20"/>
          <w:szCs w:val="20"/>
        </w:rPr>
      </w:pPr>
      <w:r w:rsidRPr="00D204D0">
        <w:rPr>
          <w:rFonts w:ascii="Arial" w:hAnsi="Arial" w:cs="Arial"/>
          <w:color w:val="FF0000"/>
          <w:sz w:val="20"/>
          <w:szCs w:val="20"/>
        </w:rPr>
        <w:t>4. Termin składania ofert: do dnia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 xml:space="preserve">: 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 </w:t>
      </w:r>
      <w:r w:rsidR="00F7072A">
        <w:rPr>
          <w:rFonts w:ascii="Arial" w:hAnsi="Arial" w:cs="Arial"/>
          <w:color w:val="FF0000"/>
          <w:sz w:val="20"/>
          <w:szCs w:val="20"/>
        </w:rPr>
        <w:t>30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>.01.2026 r.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 do godziny 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>09:00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 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 xml:space="preserve">na adres e-mail: </w:t>
      </w:r>
      <w:hyperlink r:id="rId8" w:history="1">
        <w:r w:rsidR="00D204D0" w:rsidRPr="00D204D0">
          <w:rPr>
            <w:rStyle w:val="Hipercze"/>
            <w:rFonts w:ascii="Arial" w:hAnsi="Arial" w:cs="Arial"/>
            <w:color w:val="FF0000"/>
            <w:sz w:val="20"/>
            <w:szCs w:val="20"/>
          </w:rPr>
          <w:t>zp@zozropczyce.pl</w:t>
        </w:r>
      </w:hyperlink>
      <w:r w:rsidR="00D204D0" w:rsidRPr="00D204D0">
        <w:rPr>
          <w:rFonts w:ascii="Arial" w:hAnsi="Arial" w:cs="Arial"/>
          <w:color w:val="FF0000"/>
          <w:sz w:val="20"/>
          <w:szCs w:val="20"/>
        </w:rPr>
        <w:t xml:space="preserve"> 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4F3A95" w:rsidRPr="00D204D0" w:rsidRDefault="004F3A95" w:rsidP="004F3A95">
      <w:pPr>
        <w:ind w:left="426"/>
        <w:rPr>
          <w:rFonts w:ascii="Arial" w:hAnsi="Arial" w:cs="Arial"/>
          <w:color w:val="FF0000"/>
          <w:sz w:val="20"/>
          <w:szCs w:val="20"/>
        </w:rPr>
      </w:pPr>
      <w:r w:rsidRPr="00D204D0">
        <w:rPr>
          <w:rFonts w:ascii="Arial" w:hAnsi="Arial" w:cs="Arial"/>
          <w:color w:val="FF0000"/>
          <w:sz w:val="20"/>
          <w:szCs w:val="20"/>
        </w:rPr>
        <w:t xml:space="preserve">5. Otwarcie ofert nastąpi w 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 xml:space="preserve">siedzibie Zamawiającego tj. ul. Wyszyńskiego 54, 39-100 Ropczyce, pokój nr 130   w dniu </w:t>
      </w:r>
      <w:r w:rsidR="00F7072A">
        <w:rPr>
          <w:rFonts w:ascii="Arial" w:hAnsi="Arial" w:cs="Arial"/>
          <w:color w:val="FF0000"/>
          <w:sz w:val="20"/>
          <w:szCs w:val="20"/>
        </w:rPr>
        <w:t>30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 xml:space="preserve">.01.2026 r. 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o godz. 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>09:10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dołączyć:</w:t>
      </w:r>
    </w:p>
    <w:p w:rsidR="007F2AEA" w:rsidRDefault="007F2AEA" w:rsidP="007F2AEA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  <w:r w:rsidRPr="00C91503">
        <w:t xml:space="preserve"> </w:t>
      </w:r>
      <w:r>
        <w:rPr>
          <w:rFonts w:ascii="Arial" w:hAnsi="Arial" w:cs="Arial"/>
          <w:b/>
          <w:sz w:val="20"/>
          <w:szCs w:val="20"/>
        </w:rPr>
        <w:t>podpisany</w:t>
      </w:r>
      <w:r w:rsidRPr="00C91503">
        <w:rPr>
          <w:rFonts w:ascii="Arial" w:hAnsi="Arial" w:cs="Arial"/>
          <w:b/>
          <w:sz w:val="20"/>
          <w:szCs w:val="20"/>
        </w:rPr>
        <w:t xml:space="preserve"> elektronicznie (zgodnie z wymogami określonymi w pkt 10 niniejszego ogłoszenia) </w:t>
      </w:r>
      <w:r>
        <w:rPr>
          <w:rFonts w:ascii="Arial" w:hAnsi="Arial" w:cs="Arial"/>
          <w:b/>
          <w:sz w:val="20"/>
          <w:szCs w:val="20"/>
        </w:rPr>
        <w:t>formularz oferty</w:t>
      </w:r>
    </w:p>
    <w:p w:rsidR="007F2AEA" w:rsidRDefault="007F2AEA" w:rsidP="00D204D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F2AEA" w:rsidRPr="00C91503" w:rsidRDefault="00D204D0" w:rsidP="007F2AEA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7F2AEA" w:rsidRPr="00C91503">
        <w:rPr>
          <w:rFonts w:ascii="Arial" w:hAnsi="Arial" w:cs="Arial"/>
          <w:b/>
          <w:sz w:val="20"/>
          <w:szCs w:val="20"/>
        </w:rPr>
        <w:t>) podpisane elektronicznie (zgodnie z wymogami określonymi w pkt 10 niniejszego ogłoszenia) oświadczenie dotyczące przesłanek wykluczenia</w:t>
      </w:r>
    </w:p>
    <w:p w:rsidR="007F2AEA" w:rsidRPr="00C91503" w:rsidRDefault="007F2AEA" w:rsidP="007F2AEA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:rsidR="007F2AEA" w:rsidRPr="00C91503" w:rsidRDefault="00D204D0" w:rsidP="007F2AEA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</w:t>
      </w:r>
      <w:r w:rsidR="007F2AEA" w:rsidRPr="00C91503">
        <w:rPr>
          <w:rFonts w:ascii="Arial" w:hAnsi="Arial" w:cs="Arial"/>
          <w:b/>
          <w:sz w:val="20"/>
          <w:szCs w:val="20"/>
        </w:rPr>
        <w:t>) dokumenty, z których wynika prawo do podpisania oferty; odpowiednie pełnomocnictwa (jeżeli dotyczy)</w:t>
      </w:r>
    </w:p>
    <w:p w:rsidR="00247229" w:rsidRPr="00DA4B4E" w:rsidRDefault="00247229" w:rsidP="00247229">
      <w:pPr>
        <w:spacing w:after="0" w:line="240" w:lineRule="auto"/>
        <w:ind w:left="993"/>
        <w:rPr>
          <w:rFonts w:ascii="Arial" w:hAnsi="Arial" w:cs="Arial"/>
          <w:sz w:val="20"/>
          <w:szCs w:val="20"/>
        </w:rPr>
      </w:pPr>
    </w:p>
    <w:p w:rsidR="004F3A95" w:rsidRPr="00DA4B4E" w:rsidRDefault="004F3A95" w:rsidP="004F3A95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, e-mail, fax, poczta) - odpowiedź powinna następować w formie pisemnej.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 umieści je pod ogłoszeniem o przedmiotowym postępowaniu w postaci wyjaśnienia Zamawiającego.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POSTEPOWANIA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:rsidR="004F3A95" w:rsidRPr="00DA4B4E" w:rsidRDefault="004F3A95" w:rsidP="004F3A95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:rsidR="004F3A95" w:rsidRPr="00DA4B4E" w:rsidRDefault="004F3A95" w:rsidP="004F3A95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Zamawiający wymaga składania 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F3A95" w:rsidRPr="00DA4B4E" w:rsidRDefault="004F3A95" w:rsidP="004F3A95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:rsidR="004F3A95" w:rsidRPr="00DA4B4E" w:rsidRDefault="004F3A95" w:rsidP="004F3A95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:rsidR="004F3A95" w:rsidRPr="00DA4B4E" w:rsidRDefault="004F3A95" w:rsidP="004F3A95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:rsidR="004F3A95" w:rsidRPr="00DA4B4E" w:rsidRDefault="004F3A95" w:rsidP="004F3A95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Wykonawca przygotowuje dokument elektroniczny, wypełniając ofertę </w:t>
      </w:r>
      <w:r w:rsidRPr="00DA4B4E">
        <w:rPr>
          <w:rFonts w:ascii="Arial" w:hAnsi="Arial" w:cs="Arial"/>
          <w:color w:val="000000"/>
          <w:sz w:val="20"/>
          <w:szCs w:val="20"/>
        </w:rPr>
        <w:br/>
        <w:t>przy pomocy dostępnych narzędzi lub oprogramowania. Wykorzystywane przez wykonawcę narzędzia lub oprogramowanie powinny umożliwić uzupełnienie oferty i  utworzenie dokumentu, zgodnie z informacjami wskazanymi przez zamawiającego w  ogłoszeniu o zamówieniu lub innym dokumencie inicjującym postępowanie.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 żądać potwierdzenia dostarczenia wiadomości zawierającej ofertę.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lastRenderedPageBreak/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:rsidR="004F3A95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:rsidR="003F284A" w:rsidRPr="004F10A3" w:rsidRDefault="003F284A" w:rsidP="003F284A">
      <w:pPr>
        <w:pStyle w:val="Roz2"/>
        <w:numPr>
          <w:ilvl w:val="0"/>
          <w:numId w:val="5"/>
        </w:numPr>
      </w:pPr>
      <w:bookmarkStart w:id="1" w:name="_Toc213415756"/>
      <w:r w:rsidRPr="004F10A3">
        <w:t>OCENA OFERT</w:t>
      </w:r>
      <w:bookmarkEnd w:id="1"/>
    </w:p>
    <w:p w:rsidR="003F284A" w:rsidRPr="004F10A3" w:rsidRDefault="003F284A" w:rsidP="003F284A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Do dalszego postępowania dopuszcza się oferty które zostały złożone przed upływem terminu składania ofert.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Po upływie terminu składania ofert, następuje otwarcie złożonych ofert oraz ich  ocena formalna i merytoryczna. 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Można dokonać uzupełnienia brakujących elementów oferty, np. poprzez pisemne lub telefoniczne poinformowanie Wykonawcy o brakach i przyjęcie </w:t>
      </w:r>
      <w:r w:rsidRPr="003F284A">
        <w:rPr>
          <w:rFonts w:ascii="Arial" w:hAnsi="Arial" w:cs="Arial"/>
          <w:sz w:val="20"/>
          <w:szCs w:val="20"/>
        </w:rPr>
        <w:t>brakujących dokumentów z datą wpływu. Nie dopuszcza się uzupełnienia formularza ofertowego i kosztorysu ofertowego lub innego dokumentu tego rodzaju. Uzupełnień lub wyjaśnień dokonuje się u Wykonawcy, którego oferta została oceniona najwyżej w świetle przyjętych kryteriów oceny ofert. Jeżeli po czynnościach dotyczących wyjaśnień lub uzupełnień oferta podlega odrzuceniu lub wykluczeniu , wówczas Zamawiający bada kolejną ofertę złożoną w postępowaniu, która staje się najkorzystniejsza.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Po dokonaniu porównania ofert Zamawiający może przeprowadzić negocjacje dotyczące warunków zamówienia z co najmniej trzema wykonawcami, którzy złożyli oferty w postępowaniu i wyrazili zgodę na udział w negocjacjach.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w postępowaniu wpłynęły mniej niż trzy oferty, Zamawiający może przeprowadzić negocjacje z wszystkimi wykonawcami, którzy złożyli oferty, a w przypadku złożenia tylko jednej oferty – z tym wykonawcą, pod warunkiem że negocjacje przyczynią się do uzyskania korzystniejszych warunków realizacji zamówienia.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prowadzi się z zachowaniem zasad uczciwej konkurencji, równego traktowania wykonawców oraz przejrzystości postępowania.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Decyzje, co do </w:t>
      </w:r>
      <w:r w:rsidRPr="003F284A">
        <w:rPr>
          <w:rFonts w:ascii="Arial" w:hAnsi="Arial" w:cs="Arial"/>
          <w:sz w:val="20"/>
          <w:szCs w:val="20"/>
        </w:rPr>
        <w:t>zasadności przeprowadzenia</w:t>
      </w:r>
      <w:r w:rsidRPr="003F284A">
        <w:rPr>
          <w:rFonts w:ascii="Arial" w:hAnsi="Arial" w:cs="Arial"/>
          <w:color w:val="000000"/>
          <w:sz w:val="20"/>
          <w:szCs w:val="20"/>
        </w:rPr>
        <w:t xml:space="preserve">, formy (sposobu) zaproszenia wykonawców i przebiegu negocjacji o których mowa powyżej podejmuje </w:t>
      </w:r>
      <w:r w:rsidRPr="003F284A">
        <w:rPr>
          <w:rFonts w:ascii="Arial" w:hAnsi="Arial" w:cs="Arial"/>
          <w:sz w:val="20"/>
          <w:szCs w:val="20"/>
        </w:rPr>
        <w:t xml:space="preserve">Kierownik komórki zamawiającej. Zaproszenie do negocjacji można kierować do wykonawcy/wykonawców telefonicznie, pisemnie lub pocztą elektroniczną. 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sz w:val="20"/>
          <w:szCs w:val="20"/>
        </w:rPr>
        <w:t>Negocjacje mogą dotyczyć ceny i innych kryteriów oceny ofert przy uwzględnieniu nadrzędnego celu stosowania niniejszych procedur jakim jest dokonywanie wydatków w sposób celowy, oszczędny i terminowy z zachowaniem zasad uzyskiwania najlepszych efektów w stosunku do założonych nakładów i optymalnego doboru metod oraz środków służących osiągnięciu założonych celów.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ramach negocjacji Zamawiający może zaprosić Wykonawców do złożenia ofert ostatecznych, w których sami decydują które pozycje formularza cenowego mogą obniżyć lub nie i w wyznaczonym terminie przesłać ofertę ostateczną. Jeśli Wykonawca nie prześle w wyznaczonym terminie oferty ostatecznej jest to jednoznaczne z podtrzymaniem oferty pierwotnej. 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Wskazanie przez zamawiającego w ogłoszeniu o zamówieniu możliwości przeprowadzenia negocjacji nie oznacza, że zamawiający jest zobowiązany do ich przeprowadzenia. Przewidzenie możliwości przeprowadzenia negocjacji jest warunkiem dopuszczalności negocjacji. O tym, czy do negocjacji dojdzie, zdecyduje zamawiający po ocenie ofert złożonych w odpowiedzi na ogłoszenie, a przed zaproszeniem do negocjacji.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lastRenderedPageBreak/>
        <w:t>Negocjacje treści ofert nie mogą prowadzić do zmiany treści ogłoszenia i mogą dotyczyć wyłącznie tych elementów treści ofert, które podlegają ocenie w ramach kryteriów oceny ofert.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Zakres negocjacji zależy od kryteriów, jakie zamawiający ustanowi w postępowaniu i od decyzji, które z nich – wszystkie, czy tylko niektóre – wskaże zamawiający w zaproszeniu do negocjacji.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mogą być prowadzone osobiście, telefonicznie lub z wykorzystaniem środków komunikacji elektronicznej (np. poczty elektronicznej, wideokonferencji). W negocjacjach musi uczestniczyć co najmniej dwóch przedstawicieli Zamawiającego, w tym osoba odpowiedzialna za merytoryczne przygotowanie postępowania oraz inny upoważniony pracownik. Przebieg negocjacji należy udokumentować w formie notatki służbowej lub protokołu, zawierającego co najmniej datę, formę przeprowadzenia negocjacji, uczestników oraz ich najistotniejsze ustalenia. Sporządzoną notatkę lub protokół z negocjacji dołącza się do dokumentacji postępowania.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Zamawiający prowadzi z wykonawcami negocjacje, które mają charakter poufny, a następnie zaprasza ich do złożenia ofert dodatkowych. 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zdecyduje się na przeprowadzenie negocjacji, zaprasza do negocjacji wykonawców, których oferty nie podlegały odrzuceniu.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dalszym toku postępowania zamawiający dokonuje oceny ofert i wybiera najkorzystniejszą ofertę. 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Na podstawie dokonanej oceny wybierana jest oferta najkorzystniejsza, a wyniki postępowania dokumentuje się w sposób zapewniający przejrzystość i możliwość weryfikacji podjętej decyzji.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nie zdecyduje się na przeprowadzenie negocjacji, przebieg postępowania odbywa się na podstawie złożonych ofert pierwotnych, które są oceniane zgodnie z przyjętymi w postępowaniu kryteriami wyboru.</w:t>
      </w:r>
    </w:p>
    <w:p w:rsidR="003F284A" w:rsidRPr="00DA4B4E" w:rsidRDefault="003F284A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</w:p>
    <w:p w:rsidR="003F284A" w:rsidRPr="003F284A" w:rsidRDefault="003F284A" w:rsidP="003F284A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F284A">
        <w:rPr>
          <w:rFonts w:ascii="Arial" w:hAnsi="Arial" w:cs="Arial"/>
          <w:b/>
          <w:sz w:val="20"/>
          <w:szCs w:val="20"/>
        </w:rPr>
        <w:t>RODO</w:t>
      </w:r>
    </w:p>
    <w:p w:rsidR="004F3A95" w:rsidRPr="00DA4B4E" w:rsidRDefault="004F3A95" w:rsidP="003F284A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ZOZ informuje, że: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lastRenderedPageBreak/>
        <w:t>nie przysługuje Pani/Panu: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:rsidR="00C71E31" w:rsidRPr="002B608A" w:rsidRDefault="004F3A95" w:rsidP="002B608A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D204D0" w:rsidRPr="00D204D0" w:rsidRDefault="00D204D0" w:rsidP="00D204D0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Pr="002B608A" w:rsidRDefault="00C71E31" w:rsidP="002B608A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3E42AB" w:rsidRDefault="00C71E31">
      <w:r>
        <w:rPr>
          <w:noProof/>
        </w:rPr>
        <w:drawing>
          <wp:inline distT="0" distB="0" distL="0" distR="0" wp14:anchorId="146B950D" wp14:editId="7E41D967">
            <wp:extent cx="5760720" cy="567941"/>
            <wp:effectExtent l="0" t="0" r="0" b="3810"/>
            <wp:docPr id="2" name="Obraz 2" descr="C:\Users\rmajc\AppData\Local\Microsoft\Windows\INetCache\Content.Word\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ajc\AppData\Local\Microsoft\Windows\INetCache\Content.Word\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99" b="2331"/>
                    <a:stretch/>
                  </pic:blipFill>
                  <pic:spPr bwMode="auto">
                    <a:xfrm>
                      <a:off x="0" y="0"/>
                      <a:ext cx="5760720" cy="56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42A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32" w:rsidRDefault="00D53A32" w:rsidP="00D53A3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</w:t>
    </w:r>
    <w:r w:rsidR="003F284A">
      <w:rPr>
        <w:rFonts w:ascii="Arial" w:hAnsi="Arial" w:cs="Arial"/>
        <w:sz w:val="16"/>
        <w:szCs w:val="16"/>
      </w:rPr>
      <w:t xml:space="preserve"> wartość nie przekracza kwoty 17</w:t>
    </w:r>
    <w:r>
      <w:rPr>
        <w:rFonts w:ascii="Arial" w:hAnsi="Arial" w:cs="Arial"/>
        <w:sz w:val="16"/>
        <w:szCs w:val="16"/>
      </w:rPr>
      <w:t>0 000 zł netto</w:t>
    </w:r>
  </w:p>
  <w:p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4426A7C"/>
    <w:multiLevelType w:val="multilevel"/>
    <w:tmpl w:val="5F108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  <w:num w:numId="10">
    <w:abstractNumId w:val="9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95"/>
    <w:rsid w:val="00180064"/>
    <w:rsid w:val="00247229"/>
    <w:rsid w:val="002B608A"/>
    <w:rsid w:val="003E42AB"/>
    <w:rsid w:val="003F284A"/>
    <w:rsid w:val="00427136"/>
    <w:rsid w:val="004F3A95"/>
    <w:rsid w:val="005E4A4F"/>
    <w:rsid w:val="006C1CDE"/>
    <w:rsid w:val="006E6C20"/>
    <w:rsid w:val="00717347"/>
    <w:rsid w:val="007F2AEA"/>
    <w:rsid w:val="00A07F20"/>
    <w:rsid w:val="00AB0A31"/>
    <w:rsid w:val="00BC4DF6"/>
    <w:rsid w:val="00BD3F15"/>
    <w:rsid w:val="00C71E31"/>
    <w:rsid w:val="00D204D0"/>
    <w:rsid w:val="00D53A32"/>
    <w:rsid w:val="00E878DC"/>
    <w:rsid w:val="00F7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  <w:style w:type="paragraph" w:customStyle="1" w:styleId="Roz2">
    <w:name w:val="Roz2"/>
    <w:basedOn w:val="Akapitzlist"/>
    <w:link w:val="Roz2Znak"/>
    <w:qFormat/>
    <w:rsid w:val="003F284A"/>
    <w:pPr>
      <w:tabs>
        <w:tab w:val="left" w:pos="709"/>
      </w:tabs>
      <w:spacing w:after="0" w:line="240" w:lineRule="auto"/>
      <w:ind w:left="788"/>
      <w:jc w:val="both"/>
      <w:outlineLvl w:val="1"/>
    </w:pPr>
    <w:rPr>
      <w:rFonts w:ascii="Arial" w:hAnsi="Arial" w:cs="Arial"/>
      <w:b/>
      <w:bCs/>
      <w:iCs/>
      <w:sz w:val="20"/>
      <w:szCs w:val="20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basedOn w:val="Domylnaczcionkaakapitu"/>
    <w:link w:val="Akapitzlist"/>
    <w:uiPriority w:val="34"/>
    <w:qFormat/>
    <w:rsid w:val="003F284A"/>
    <w:rPr>
      <w:rFonts w:ascii="Calibri" w:eastAsia="Times New Roman" w:hAnsi="Calibri" w:cs="Times New Roman"/>
      <w:lang w:eastAsia="pl-PL"/>
    </w:rPr>
  </w:style>
  <w:style w:type="character" w:customStyle="1" w:styleId="Roz2Znak">
    <w:name w:val="Roz2 Znak"/>
    <w:basedOn w:val="AkapitzlistZnak"/>
    <w:link w:val="Roz2"/>
    <w:rsid w:val="003F284A"/>
    <w:rPr>
      <w:rFonts w:ascii="Arial" w:eastAsia="Times New Roman" w:hAnsi="Arial" w:cs="Arial"/>
      <w:b/>
      <w:bCs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2314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18</cp:revision>
  <dcterms:created xsi:type="dcterms:W3CDTF">2024-02-22T08:46:00Z</dcterms:created>
  <dcterms:modified xsi:type="dcterms:W3CDTF">2026-01-26T11:50:00Z</dcterms:modified>
</cp:coreProperties>
</file>